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7EA91" w14:textId="77777777" w:rsidR="004570B5" w:rsidRPr="00560B8F" w:rsidRDefault="0040260E">
      <w:pPr>
        <w:pBdr>
          <w:bottom w:val="single" w:sz="6" w:space="4" w:color="1F3864"/>
        </w:pBdr>
        <w:spacing w:after="240"/>
        <w:rPr>
          <w:lang w:val="es-ES"/>
        </w:rPr>
      </w:pPr>
      <w:proofErr w:type="spellStart"/>
      <w:r w:rsidRPr="00560B8F">
        <w:rPr>
          <w:b/>
          <w:bCs/>
          <w:color w:val="1F3864"/>
          <w:sz w:val="20"/>
          <w:szCs w:val="20"/>
          <w:lang w:val="es-ES"/>
        </w:rPr>
        <w:t>Stichting</w:t>
      </w:r>
      <w:proofErr w:type="spellEnd"/>
      <w:r w:rsidRPr="00560B8F">
        <w:rPr>
          <w:b/>
          <w:bCs/>
          <w:color w:val="1F3864"/>
          <w:sz w:val="20"/>
          <w:szCs w:val="20"/>
          <w:lang w:val="es-ES"/>
        </w:rPr>
        <w:t xml:space="preserve"> </w:t>
      </w:r>
      <w:proofErr w:type="spellStart"/>
      <w:r w:rsidRPr="00560B8F">
        <w:rPr>
          <w:b/>
          <w:bCs/>
          <w:color w:val="1F3864"/>
          <w:sz w:val="20"/>
          <w:szCs w:val="20"/>
          <w:lang w:val="es-ES"/>
        </w:rPr>
        <w:t>Multicultureel</w:t>
      </w:r>
      <w:proofErr w:type="spellEnd"/>
      <w:r w:rsidRPr="00560B8F">
        <w:rPr>
          <w:b/>
          <w:bCs/>
          <w:color w:val="1F3864"/>
          <w:sz w:val="20"/>
          <w:szCs w:val="20"/>
          <w:lang w:val="es-ES"/>
        </w:rPr>
        <w:t xml:space="preserve"> Viva Venezuela (MVV)</w:t>
      </w:r>
      <w:r w:rsidRPr="00560B8F">
        <w:rPr>
          <w:color w:val="595959"/>
          <w:sz w:val="18"/>
          <w:szCs w:val="18"/>
          <w:lang w:val="es-ES"/>
        </w:rPr>
        <w:t xml:space="preserve">  ·  Tilburg, Países Bajos  ·  </w:t>
      </w:r>
      <w:proofErr w:type="spellStart"/>
      <w:r w:rsidRPr="00560B8F">
        <w:rPr>
          <w:color w:val="595959"/>
          <w:sz w:val="18"/>
          <w:szCs w:val="18"/>
          <w:lang w:val="es-ES"/>
        </w:rPr>
        <w:t>KvK</w:t>
      </w:r>
      <w:proofErr w:type="spellEnd"/>
      <w:r w:rsidRPr="00560B8F">
        <w:rPr>
          <w:color w:val="595959"/>
          <w:sz w:val="18"/>
          <w:szCs w:val="18"/>
          <w:lang w:val="es-ES"/>
        </w:rPr>
        <w:t xml:space="preserve"> 18064999  ·  RSIN [completar]</w:t>
      </w:r>
    </w:p>
    <w:p w14:paraId="36B01A9E" w14:textId="77777777" w:rsidR="004570B5" w:rsidRPr="00560B8F" w:rsidRDefault="0040260E">
      <w:pPr>
        <w:pStyle w:val="Ttulo"/>
        <w:spacing w:after="120"/>
        <w:rPr>
          <w:lang w:val="es-ES"/>
        </w:rPr>
      </w:pPr>
      <w:bookmarkStart w:id="0" w:name="_GoBack"/>
      <w:bookmarkEnd w:id="0"/>
      <w:r w:rsidRPr="00560B8F">
        <w:rPr>
          <w:b/>
          <w:bCs/>
          <w:color w:val="1F3864"/>
          <w:lang w:val="es-ES"/>
        </w:rPr>
        <w:t>Código de Conducta</w:t>
      </w:r>
    </w:p>
    <w:p w14:paraId="1CF9EB27" w14:textId="77777777" w:rsidR="004570B5" w:rsidRPr="00560B8F" w:rsidRDefault="0040260E">
      <w:pPr>
        <w:spacing w:after="60"/>
        <w:rPr>
          <w:lang w:val="es-ES"/>
        </w:rPr>
      </w:pPr>
      <w:r w:rsidRPr="00560B8F">
        <w:rPr>
          <w:i/>
          <w:iCs/>
          <w:color w:val="595959"/>
          <w:lang w:val="es-ES"/>
        </w:rPr>
        <w:t>Aplica a miembros de la Junta Directiva, coordinadores, voluntarios y colaboradores de la fundación — versión 1.0 (borrador)</w:t>
      </w:r>
    </w:p>
    <w:p w14:paraId="3ABF0325" w14:textId="77777777" w:rsidR="004570B5" w:rsidRPr="00560B8F" w:rsidRDefault="0040260E">
      <w:pPr>
        <w:pStyle w:val="Ttulo1"/>
        <w:spacing w:before="240" w:after="120"/>
        <w:rPr>
          <w:lang w:val="es-ES"/>
        </w:rPr>
      </w:pPr>
      <w:r w:rsidRPr="00560B8F">
        <w:rPr>
          <w:b/>
          <w:bCs/>
          <w:color w:val="1F3864"/>
          <w:lang w:val="es-ES"/>
        </w:rPr>
        <w:t>1. Propósito</w:t>
      </w:r>
    </w:p>
    <w:p w14:paraId="4CE88353" w14:textId="77777777" w:rsidR="004570B5" w:rsidRPr="00560B8F" w:rsidRDefault="0040260E">
      <w:pPr>
        <w:spacing w:after="120"/>
        <w:jc w:val="both"/>
        <w:rPr>
          <w:lang w:val="es-ES"/>
        </w:rPr>
      </w:pPr>
      <w:r w:rsidRPr="00560B8F">
        <w:rPr>
          <w:lang w:val="es-ES"/>
        </w:rPr>
        <w:t xml:space="preserve">Este código define las normas de conducta que rigen la actuación de todas las personas que colaboran con </w:t>
      </w:r>
      <w:proofErr w:type="spellStart"/>
      <w:r w:rsidRPr="00560B8F">
        <w:rPr>
          <w:lang w:val="es-ES"/>
        </w:rPr>
        <w:t>Stichting</w:t>
      </w:r>
      <w:proofErr w:type="spellEnd"/>
      <w:r w:rsidRPr="00560B8F">
        <w:rPr>
          <w:lang w:val="es-ES"/>
        </w:rPr>
        <w:t xml:space="preserve"> </w:t>
      </w:r>
      <w:proofErr w:type="spellStart"/>
      <w:r w:rsidRPr="00560B8F">
        <w:rPr>
          <w:lang w:val="es-ES"/>
        </w:rPr>
        <w:t>Mul</w:t>
      </w:r>
      <w:r w:rsidRPr="00560B8F">
        <w:rPr>
          <w:lang w:val="es-ES"/>
        </w:rPr>
        <w:t>ticultureel</w:t>
      </w:r>
      <w:proofErr w:type="spellEnd"/>
      <w:r w:rsidRPr="00560B8F">
        <w:rPr>
          <w:lang w:val="es-ES"/>
        </w:rPr>
        <w:t xml:space="preserve"> Viva Venezuela, en cualquier calidad. Su objetivo es proteger a las personas a las que servimos, la integridad de la ayuda y la confianza de donantes, aliados e instituciones.</w:t>
      </w:r>
    </w:p>
    <w:p w14:paraId="0F02DBAD" w14:textId="77777777" w:rsidR="004570B5" w:rsidRDefault="0040260E">
      <w:pPr>
        <w:pStyle w:val="Ttulo1"/>
        <w:spacing w:before="240" w:after="120"/>
      </w:pPr>
      <w:r>
        <w:rPr>
          <w:b/>
          <w:bCs/>
          <w:color w:val="1F3864"/>
        </w:rPr>
        <w:t>2. Principios de actuación</w:t>
      </w:r>
    </w:p>
    <w:p w14:paraId="7BB22B20" w14:textId="77777777" w:rsidR="004570B5" w:rsidRPr="00560B8F" w:rsidRDefault="0040260E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560B8F">
        <w:rPr>
          <w:b/>
          <w:bCs/>
          <w:lang w:val="es-ES"/>
        </w:rPr>
        <w:t xml:space="preserve">Humanidad e imparcialidad: </w:t>
      </w:r>
      <w:r w:rsidRPr="00560B8F">
        <w:rPr>
          <w:lang w:val="es-ES"/>
        </w:rPr>
        <w:t>la ayuda se pr</w:t>
      </w:r>
      <w:r w:rsidRPr="00560B8F">
        <w:rPr>
          <w:lang w:val="es-ES"/>
        </w:rPr>
        <w:t>esta únicamente según la necesidad, sin discriminación por origen, credo, opinión política, género, orientación, edad o condición social.</w:t>
      </w:r>
    </w:p>
    <w:p w14:paraId="7D2D5C10" w14:textId="77777777" w:rsidR="004570B5" w:rsidRPr="00560B8F" w:rsidRDefault="0040260E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560B8F">
        <w:rPr>
          <w:b/>
          <w:bCs/>
          <w:lang w:val="es-ES"/>
        </w:rPr>
        <w:t xml:space="preserve">Incidencia sí, partidismo no: </w:t>
      </w:r>
      <w:r w:rsidRPr="00560B8F">
        <w:rPr>
          <w:lang w:val="es-ES"/>
        </w:rPr>
        <w:t xml:space="preserve">la fundación ejerce incidencia pública e institucional en favor de los derechos humanos </w:t>
      </w:r>
      <w:r w:rsidRPr="00560B8F">
        <w:rPr>
          <w:lang w:val="es-ES"/>
        </w:rPr>
        <w:t>y del acceso humanitario — eso es parte inseparable de su misión. Ello incluye promover y participar en campañas de promoción del voto y de vigilancia electoral, entendidas como ejercicio y defensa de un derecho humano: el sufragio libre e informado. Lo qu</w:t>
      </w:r>
      <w:r w:rsidRPr="00560B8F">
        <w:rPr>
          <w:lang w:val="es-ES"/>
        </w:rPr>
        <w:t xml:space="preserve">e la fundación no practica es el partidismo político-ideológico: no se alinea con partidos, facciones ni gobiernos, no pide el voto por candidaturas, partidos ni opciones electorales, y no condiciona su ayuda a criterio político alguno. Quien colabore con </w:t>
      </w:r>
      <w:r w:rsidRPr="00560B8F">
        <w:rPr>
          <w:lang w:val="es-ES"/>
        </w:rPr>
        <w:t>MVV se abstiene de utilizar el nombre, los canales o las actividades de la fundación para promover candidaturas, partidos o proyectos ideológicos.</w:t>
      </w:r>
    </w:p>
    <w:p w14:paraId="5031D250" w14:textId="77777777" w:rsidR="004570B5" w:rsidRPr="00560B8F" w:rsidRDefault="0040260E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560B8F">
        <w:rPr>
          <w:b/>
          <w:bCs/>
          <w:lang w:val="es-ES"/>
        </w:rPr>
        <w:t xml:space="preserve">Neutralidad operativa: </w:t>
      </w:r>
      <w:r w:rsidRPr="00560B8F">
        <w:rPr>
          <w:lang w:val="es-ES"/>
        </w:rPr>
        <w:t>en la distribución de la ayuda no se toman banderías. Esta neutralidad es operativa, n</w:t>
      </w:r>
      <w:r w:rsidRPr="00560B8F">
        <w:rPr>
          <w:lang w:val="es-ES"/>
        </w:rPr>
        <w:t>o moral: la fundación no guarda silencio ante violaciones de derechos humanos.</w:t>
      </w:r>
    </w:p>
    <w:p w14:paraId="225E34AF" w14:textId="77777777" w:rsidR="004570B5" w:rsidRPr="00560B8F" w:rsidRDefault="0040260E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560B8F">
        <w:rPr>
          <w:b/>
          <w:bCs/>
          <w:lang w:val="es-ES"/>
        </w:rPr>
        <w:t xml:space="preserve">Honestidad y transparencia: </w:t>
      </w:r>
      <w:r w:rsidRPr="00560B8F">
        <w:rPr>
          <w:lang w:val="es-ES"/>
        </w:rPr>
        <w:t xml:space="preserve">los recursos de la fundación se administran con diligencia, documentación y trazabilidad. Nadie obtiene beneficio personal, directo o indirecto, del </w:t>
      </w:r>
      <w:r w:rsidRPr="00560B8F">
        <w:rPr>
          <w:lang w:val="es-ES"/>
        </w:rPr>
        <w:t>manejo de donaciones.</w:t>
      </w:r>
    </w:p>
    <w:p w14:paraId="1317ED73" w14:textId="77777777" w:rsidR="004570B5" w:rsidRDefault="0040260E">
      <w:pPr>
        <w:pStyle w:val="Ttulo1"/>
        <w:spacing w:before="240" w:after="120"/>
      </w:pPr>
      <w:r>
        <w:rPr>
          <w:b/>
          <w:bCs/>
          <w:color w:val="1F3864"/>
        </w:rPr>
        <w:t>3. Manejo de fondos y bienes</w:t>
      </w:r>
    </w:p>
    <w:p w14:paraId="17FD2062" w14:textId="77777777" w:rsidR="004570B5" w:rsidRPr="00560B8F" w:rsidRDefault="0040260E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560B8F">
        <w:rPr>
          <w:lang w:val="es-ES"/>
        </w:rPr>
        <w:t>Todo ingreso y egreso se registra y documenta. Los bienes donados se inventarían a su recepción.</w:t>
      </w:r>
    </w:p>
    <w:p w14:paraId="64D00DA4" w14:textId="77777777" w:rsidR="004570B5" w:rsidRPr="00560B8F" w:rsidRDefault="0040260E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560B8F">
        <w:rPr>
          <w:lang w:val="es-ES"/>
        </w:rPr>
        <w:t>Ninguna persona recibe dinero en efectivo a título personal en nombre de la fundación.</w:t>
      </w:r>
    </w:p>
    <w:p w14:paraId="1CA835B4" w14:textId="77777777" w:rsidR="004570B5" w:rsidRPr="00560B8F" w:rsidRDefault="0040260E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560B8F">
        <w:rPr>
          <w:lang w:val="es-ES"/>
        </w:rPr>
        <w:t>Los miembros de la Ju</w:t>
      </w:r>
      <w:r w:rsidRPr="00560B8F">
        <w:rPr>
          <w:lang w:val="es-ES"/>
        </w:rPr>
        <w:t>nta Directiva no perciben remuneración por su cargo; solo pueden reembolsarse gastos justificados y documentados.</w:t>
      </w:r>
    </w:p>
    <w:p w14:paraId="7C210E28" w14:textId="77777777" w:rsidR="004570B5" w:rsidRDefault="0040260E">
      <w:pPr>
        <w:pStyle w:val="Ttulo1"/>
        <w:spacing w:before="240" w:after="120"/>
      </w:pPr>
      <w:r>
        <w:rPr>
          <w:b/>
          <w:bCs/>
          <w:color w:val="1F3864"/>
        </w:rPr>
        <w:t>4. Conflictos de interés</w:t>
      </w:r>
    </w:p>
    <w:p w14:paraId="1B291795" w14:textId="77777777" w:rsidR="004570B5" w:rsidRPr="00560B8F" w:rsidRDefault="0040260E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560B8F">
        <w:rPr>
          <w:lang w:val="es-ES"/>
        </w:rPr>
        <w:t>Quien tenga un interés personal, familiar o comercial en una decisión de la fundación debe declararlo y abstenerse de</w:t>
      </w:r>
      <w:r w:rsidRPr="00560B8F">
        <w:rPr>
          <w:lang w:val="es-ES"/>
        </w:rPr>
        <w:t xml:space="preserve"> participar en esa decisión.</w:t>
      </w:r>
    </w:p>
    <w:p w14:paraId="127A7D22" w14:textId="77777777" w:rsidR="004570B5" w:rsidRPr="00560B8F" w:rsidRDefault="0040260E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560B8F">
        <w:rPr>
          <w:lang w:val="es-ES"/>
        </w:rPr>
        <w:t>Las contrataciones de servicios a empresas vinculadas a miembros de la fundación requieren aprobación expresa de la Junta Directiva y condiciones de mercado documentadas.</w:t>
      </w:r>
    </w:p>
    <w:p w14:paraId="001F3834" w14:textId="77777777" w:rsidR="004570B5" w:rsidRDefault="0040260E">
      <w:pPr>
        <w:pStyle w:val="Ttulo1"/>
        <w:spacing w:before="240" w:after="120"/>
      </w:pPr>
      <w:r>
        <w:rPr>
          <w:b/>
          <w:bCs/>
          <w:color w:val="1F3864"/>
        </w:rPr>
        <w:t>5. Protección de personas</w:t>
      </w:r>
    </w:p>
    <w:p w14:paraId="48BBD4DE" w14:textId="77777777" w:rsidR="004570B5" w:rsidRPr="00560B8F" w:rsidRDefault="0040260E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560B8F">
        <w:rPr>
          <w:lang w:val="es-ES"/>
        </w:rPr>
        <w:lastRenderedPageBreak/>
        <w:t>Tolerancia cero ante cualquier</w:t>
      </w:r>
      <w:r w:rsidRPr="00560B8F">
        <w:rPr>
          <w:lang w:val="es-ES"/>
        </w:rPr>
        <w:t xml:space="preserve"> forma de abuso, explotación, acoso o trato degradante hacia beneficiarios, voluntarios o terceros.</w:t>
      </w:r>
    </w:p>
    <w:p w14:paraId="68E22868" w14:textId="77777777" w:rsidR="004570B5" w:rsidRPr="00560B8F" w:rsidRDefault="0040260E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560B8F">
        <w:rPr>
          <w:lang w:val="es-ES"/>
        </w:rPr>
        <w:t>Especial deber de cuidado hacia menores de edad y personas en situación de vulnerabilidad. Ningún voluntario trabaja a solas con menores en actividades de l</w:t>
      </w:r>
      <w:r w:rsidRPr="00560B8F">
        <w:rPr>
          <w:lang w:val="es-ES"/>
        </w:rPr>
        <w:t>a fundación.</w:t>
      </w:r>
    </w:p>
    <w:p w14:paraId="47350B40" w14:textId="77777777" w:rsidR="004570B5" w:rsidRPr="00560B8F" w:rsidRDefault="0040260E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560B8F">
        <w:rPr>
          <w:lang w:val="es-ES"/>
        </w:rPr>
        <w:t>Las imágenes de beneficiarios se usan con dignidad y, cuando sea posible, con su consentimiento; nunca con fines sensacionalistas.</w:t>
      </w:r>
    </w:p>
    <w:p w14:paraId="58FD7E8D" w14:textId="77777777" w:rsidR="004570B5" w:rsidRDefault="0040260E">
      <w:pPr>
        <w:pStyle w:val="Ttulo1"/>
        <w:spacing w:before="240" w:after="120"/>
      </w:pPr>
      <w:r>
        <w:rPr>
          <w:b/>
          <w:bCs/>
          <w:color w:val="1F3864"/>
        </w:rPr>
        <w:t>6. Comunicación y representación</w:t>
      </w:r>
    </w:p>
    <w:p w14:paraId="0FECBB12" w14:textId="77777777" w:rsidR="004570B5" w:rsidRPr="00560B8F" w:rsidRDefault="0040260E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560B8F">
        <w:rPr>
          <w:lang w:val="es-ES"/>
        </w:rPr>
        <w:t>Solo las personas autorizadas por la Junta Directiva hablan en nombre de la fun</w:t>
      </w:r>
      <w:r w:rsidRPr="00560B8F">
        <w:rPr>
          <w:lang w:val="es-ES"/>
        </w:rPr>
        <w:t>dación ante medios e instituciones.</w:t>
      </w:r>
    </w:p>
    <w:p w14:paraId="07D15ED6" w14:textId="77777777" w:rsidR="004570B5" w:rsidRPr="00560B8F" w:rsidRDefault="0040260E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560B8F">
        <w:rPr>
          <w:lang w:val="es-ES"/>
        </w:rPr>
        <w:t>Las opiniones personales de miembros y voluntarios —incluidas las políticas— son legítimas, pero se expresan a título personal y sin comprometer a la fundación.</w:t>
      </w:r>
    </w:p>
    <w:p w14:paraId="062FDB30" w14:textId="77777777" w:rsidR="004570B5" w:rsidRDefault="0040260E">
      <w:pPr>
        <w:pStyle w:val="Ttulo1"/>
        <w:spacing w:before="240" w:after="120"/>
      </w:pPr>
      <w:r>
        <w:rPr>
          <w:b/>
          <w:bCs/>
          <w:color w:val="1F3864"/>
        </w:rPr>
        <w:t>7. Cumplimiento</w:t>
      </w:r>
    </w:p>
    <w:p w14:paraId="74F870B0" w14:textId="77777777" w:rsidR="004570B5" w:rsidRPr="00560B8F" w:rsidRDefault="0040260E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560B8F">
        <w:rPr>
          <w:lang w:val="es-ES"/>
        </w:rPr>
        <w:t>Los incumplimientos de este código se reportan a la Junta Directiva, que los ev</w:t>
      </w:r>
      <w:r w:rsidRPr="00560B8F">
        <w:rPr>
          <w:lang w:val="es-ES"/>
        </w:rPr>
        <w:t>aluará con confidencialidad y proporcionalidad.</w:t>
      </w:r>
    </w:p>
    <w:p w14:paraId="7A080F3D" w14:textId="77777777" w:rsidR="004570B5" w:rsidRPr="00560B8F" w:rsidRDefault="0040260E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560B8F">
        <w:rPr>
          <w:lang w:val="es-ES"/>
        </w:rPr>
        <w:t>Las consecuencias pueden incluir desde la amonestación hasta la separación de la fundación, sin perjuicio de las acciones legales que correspondan.</w:t>
      </w:r>
    </w:p>
    <w:p w14:paraId="223D8861" w14:textId="77777777" w:rsidR="004570B5" w:rsidRPr="00560B8F" w:rsidRDefault="0040260E">
      <w:pPr>
        <w:pStyle w:val="Ttulo1"/>
        <w:spacing w:before="240" w:after="120"/>
        <w:rPr>
          <w:lang w:val="es-ES"/>
        </w:rPr>
      </w:pPr>
      <w:r w:rsidRPr="00560B8F">
        <w:rPr>
          <w:b/>
          <w:bCs/>
          <w:color w:val="1F3864"/>
          <w:lang w:val="es-ES"/>
        </w:rPr>
        <w:t>8. Aprobación y vigencia</w:t>
      </w:r>
    </w:p>
    <w:p w14:paraId="2DA5B666" w14:textId="77777777" w:rsidR="004570B5" w:rsidRPr="00560B8F" w:rsidRDefault="0040260E">
      <w:pPr>
        <w:spacing w:after="120"/>
        <w:jc w:val="both"/>
        <w:rPr>
          <w:lang w:val="es-ES"/>
        </w:rPr>
      </w:pPr>
      <w:r w:rsidRPr="00560B8F">
        <w:rPr>
          <w:lang w:val="es-ES"/>
        </w:rPr>
        <w:t xml:space="preserve">Aprobado por la Junta Directiva el </w:t>
      </w:r>
      <w:r w:rsidRPr="00560B8F">
        <w:rPr>
          <w:lang w:val="es-ES"/>
        </w:rPr>
        <w:t>[fecha]. Toda persona que colabore con la fundación declara conocer y aceptar este código.</w:t>
      </w:r>
    </w:p>
    <w:sectPr w:rsidR="004570B5" w:rsidRPr="00560B8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C4B1C6" w14:textId="77777777" w:rsidR="0040260E" w:rsidRDefault="0040260E">
      <w:r>
        <w:separator/>
      </w:r>
    </w:p>
  </w:endnote>
  <w:endnote w:type="continuationSeparator" w:id="0">
    <w:p w14:paraId="491AD0E3" w14:textId="77777777" w:rsidR="0040260E" w:rsidRDefault="00402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0541F" w14:textId="77777777" w:rsidR="004570B5" w:rsidRDefault="0040260E">
    <w:pPr>
      <w:jc w:val="center"/>
    </w:pPr>
    <w:r w:rsidRPr="00560B8F">
      <w:rPr>
        <w:color w:val="595959"/>
        <w:sz w:val="16"/>
        <w:szCs w:val="16"/>
        <w:lang w:val="es-ES"/>
      </w:rPr>
      <w:t xml:space="preserve">Stichting Multicultureel Viva Venezuela — pág. </w:t>
    </w:r>
    <w:r>
      <w:rPr>
        <w:color w:val="595959"/>
        <w:sz w:val="16"/>
        <w:szCs w:val="16"/>
      </w:rPr>
      <w:fldChar w:fldCharType="begin"/>
    </w:r>
    <w:r w:rsidRPr="00560B8F">
      <w:rPr>
        <w:color w:val="595959"/>
        <w:sz w:val="16"/>
        <w:szCs w:val="16"/>
        <w:lang w:val="es-ES"/>
      </w:rPr>
      <w:instrText>PAGE</w:instrText>
    </w:r>
    <w:r w:rsidR="00560B8F">
      <w:rPr>
        <w:color w:val="595959"/>
        <w:sz w:val="16"/>
        <w:szCs w:val="16"/>
      </w:rPr>
      <w:fldChar w:fldCharType="separate"/>
    </w:r>
    <w:r w:rsidR="00560B8F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92204" w14:textId="77777777" w:rsidR="0040260E" w:rsidRDefault="0040260E">
      <w:r>
        <w:separator/>
      </w:r>
    </w:p>
  </w:footnote>
  <w:footnote w:type="continuationSeparator" w:id="0">
    <w:p w14:paraId="7EC6608B" w14:textId="77777777" w:rsidR="0040260E" w:rsidRDefault="00402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F5F22"/>
    <w:multiLevelType w:val="hybridMultilevel"/>
    <w:tmpl w:val="D57A4344"/>
    <w:lvl w:ilvl="0" w:tplc="EC540310">
      <w:start w:val="1"/>
      <w:numFmt w:val="decimal"/>
      <w:lvlText w:val="%1."/>
      <w:lvlJc w:val="left"/>
      <w:pPr>
        <w:ind w:left="576" w:hanging="360"/>
      </w:pPr>
    </w:lvl>
    <w:lvl w:ilvl="1" w:tplc="D3FE5482">
      <w:numFmt w:val="decimal"/>
      <w:lvlText w:val=""/>
      <w:lvlJc w:val="left"/>
    </w:lvl>
    <w:lvl w:ilvl="2" w:tplc="7C903B5E">
      <w:numFmt w:val="decimal"/>
      <w:lvlText w:val=""/>
      <w:lvlJc w:val="left"/>
    </w:lvl>
    <w:lvl w:ilvl="3" w:tplc="FBCE9842">
      <w:numFmt w:val="decimal"/>
      <w:lvlText w:val=""/>
      <w:lvlJc w:val="left"/>
    </w:lvl>
    <w:lvl w:ilvl="4" w:tplc="8724DFDC">
      <w:numFmt w:val="decimal"/>
      <w:lvlText w:val=""/>
      <w:lvlJc w:val="left"/>
    </w:lvl>
    <w:lvl w:ilvl="5" w:tplc="BF54A3B2">
      <w:numFmt w:val="decimal"/>
      <w:lvlText w:val=""/>
      <w:lvlJc w:val="left"/>
    </w:lvl>
    <w:lvl w:ilvl="6" w:tplc="79705D0E">
      <w:numFmt w:val="decimal"/>
      <w:lvlText w:val=""/>
      <w:lvlJc w:val="left"/>
    </w:lvl>
    <w:lvl w:ilvl="7" w:tplc="6B203BBA">
      <w:numFmt w:val="decimal"/>
      <w:lvlText w:val=""/>
      <w:lvlJc w:val="left"/>
    </w:lvl>
    <w:lvl w:ilvl="8" w:tplc="ACE6A1AC">
      <w:numFmt w:val="decimal"/>
      <w:lvlText w:val=""/>
      <w:lvlJc w:val="left"/>
    </w:lvl>
  </w:abstractNum>
  <w:abstractNum w:abstractNumId="1" w15:restartNumberingAfterBreak="0">
    <w:nsid w:val="6A0F14D6"/>
    <w:multiLevelType w:val="hybridMultilevel"/>
    <w:tmpl w:val="F5706842"/>
    <w:lvl w:ilvl="0" w:tplc="12B05A5C">
      <w:start w:val="1"/>
      <w:numFmt w:val="bullet"/>
      <w:lvlText w:val="•"/>
      <w:lvlJc w:val="left"/>
      <w:pPr>
        <w:ind w:left="576" w:hanging="288"/>
      </w:pPr>
    </w:lvl>
    <w:lvl w:ilvl="1" w:tplc="F72C183C">
      <w:numFmt w:val="decimal"/>
      <w:lvlText w:val=""/>
      <w:lvlJc w:val="left"/>
    </w:lvl>
    <w:lvl w:ilvl="2" w:tplc="1D56B2C4">
      <w:numFmt w:val="decimal"/>
      <w:lvlText w:val=""/>
      <w:lvlJc w:val="left"/>
    </w:lvl>
    <w:lvl w:ilvl="3" w:tplc="9724D3C0">
      <w:numFmt w:val="decimal"/>
      <w:lvlText w:val=""/>
      <w:lvlJc w:val="left"/>
    </w:lvl>
    <w:lvl w:ilvl="4" w:tplc="E752C712">
      <w:numFmt w:val="decimal"/>
      <w:lvlText w:val=""/>
      <w:lvlJc w:val="left"/>
    </w:lvl>
    <w:lvl w:ilvl="5" w:tplc="A0488220">
      <w:numFmt w:val="decimal"/>
      <w:lvlText w:val=""/>
      <w:lvlJc w:val="left"/>
    </w:lvl>
    <w:lvl w:ilvl="6" w:tplc="72FED2FE">
      <w:numFmt w:val="decimal"/>
      <w:lvlText w:val=""/>
      <w:lvlJc w:val="left"/>
    </w:lvl>
    <w:lvl w:ilvl="7" w:tplc="D4E4DCB2">
      <w:numFmt w:val="decimal"/>
      <w:lvlText w:val=""/>
      <w:lvlJc w:val="left"/>
    </w:lvl>
    <w:lvl w:ilvl="8" w:tplc="3D36AFE0">
      <w:numFmt w:val="decimal"/>
      <w:lvlText w:val=""/>
      <w:lvlJc w:val="left"/>
    </w:lvl>
  </w:abstractNum>
  <w:abstractNum w:abstractNumId="2" w15:restartNumberingAfterBreak="0">
    <w:nsid w:val="70C32680"/>
    <w:multiLevelType w:val="hybridMultilevel"/>
    <w:tmpl w:val="4F06E852"/>
    <w:lvl w:ilvl="0" w:tplc="58529866">
      <w:start w:val="1"/>
      <w:numFmt w:val="bullet"/>
      <w:lvlText w:val="●"/>
      <w:lvlJc w:val="left"/>
      <w:pPr>
        <w:ind w:left="720" w:hanging="360"/>
      </w:pPr>
    </w:lvl>
    <w:lvl w:ilvl="1" w:tplc="230CF84E">
      <w:start w:val="1"/>
      <w:numFmt w:val="bullet"/>
      <w:lvlText w:val="○"/>
      <w:lvlJc w:val="left"/>
      <w:pPr>
        <w:ind w:left="1440" w:hanging="360"/>
      </w:pPr>
    </w:lvl>
    <w:lvl w:ilvl="2" w:tplc="64601FDE">
      <w:start w:val="1"/>
      <w:numFmt w:val="bullet"/>
      <w:lvlText w:val="■"/>
      <w:lvlJc w:val="left"/>
      <w:pPr>
        <w:ind w:left="2160" w:hanging="360"/>
      </w:pPr>
    </w:lvl>
    <w:lvl w:ilvl="3" w:tplc="E8688878">
      <w:start w:val="1"/>
      <w:numFmt w:val="bullet"/>
      <w:lvlText w:val="●"/>
      <w:lvlJc w:val="left"/>
      <w:pPr>
        <w:ind w:left="2880" w:hanging="360"/>
      </w:pPr>
    </w:lvl>
    <w:lvl w:ilvl="4" w:tplc="CDEA1920">
      <w:start w:val="1"/>
      <w:numFmt w:val="bullet"/>
      <w:lvlText w:val="○"/>
      <w:lvlJc w:val="left"/>
      <w:pPr>
        <w:ind w:left="3600" w:hanging="360"/>
      </w:pPr>
    </w:lvl>
    <w:lvl w:ilvl="5" w:tplc="2E54CCBC">
      <w:start w:val="1"/>
      <w:numFmt w:val="bullet"/>
      <w:lvlText w:val="■"/>
      <w:lvlJc w:val="left"/>
      <w:pPr>
        <w:ind w:left="4320" w:hanging="360"/>
      </w:pPr>
    </w:lvl>
    <w:lvl w:ilvl="6" w:tplc="01DCC58C">
      <w:start w:val="1"/>
      <w:numFmt w:val="bullet"/>
      <w:lvlText w:val="●"/>
      <w:lvlJc w:val="left"/>
      <w:pPr>
        <w:ind w:left="5040" w:hanging="360"/>
      </w:pPr>
    </w:lvl>
    <w:lvl w:ilvl="7" w:tplc="462682A6">
      <w:start w:val="1"/>
      <w:numFmt w:val="bullet"/>
      <w:lvlText w:val="●"/>
      <w:lvlJc w:val="left"/>
      <w:pPr>
        <w:ind w:left="5760" w:hanging="360"/>
      </w:pPr>
    </w:lvl>
    <w:lvl w:ilvl="8" w:tplc="B4EC70C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0B5"/>
    <w:rsid w:val="0040260E"/>
    <w:rsid w:val="004570B5"/>
    <w:rsid w:val="0056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54E13"/>
  <w15:docId w15:val="{25C8DC85-90E4-4982-B91C-3EBE8FE7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José Manuel Pinto Hurtado</cp:lastModifiedBy>
  <cp:revision>2</cp:revision>
  <dcterms:created xsi:type="dcterms:W3CDTF">2026-07-03T13:25:00Z</dcterms:created>
  <dcterms:modified xsi:type="dcterms:W3CDTF">2026-07-03T13:29:00Z</dcterms:modified>
</cp:coreProperties>
</file>